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D877" w14:textId="495284B6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Heading of the Part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Licensing Standards for Foster Family Homes</w:t>
      </w:r>
    </w:p>
    <w:p w14:paraId="1C9F298B" w14:textId="77777777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098AF2" w14:textId="5554611C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Code Citation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89 Ill. Adm. Code </w:t>
      </w:r>
      <w:r w:rsidR="00F00E84">
        <w:rPr>
          <w:rFonts w:ascii="Times New Roman" w:eastAsia="Times New Roman" w:hAnsi="Times New Roman" w:cs="Times New Roman"/>
          <w:sz w:val="24"/>
          <w:szCs w:val="24"/>
        </w:rPr>
        <w:t>402</w:t>
      </w:r>
    </w:p>
    <w:p w14:paraId="06242A67" w14:textId="77777777" w:rsidR="008A04D7" w:rsidRPr="00B47E49" w:rsidRDefault="008A04D7" w:rsidP="008A04D7">
      <w:pPr>
        <w:ind w:firstLine="1425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7B65A5" w14:textId="77777777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Section Numbers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Proposed Action</w:t>
      </w:r>
      <w:r w:rsidR="00EA0656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5D4FF0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26D08E85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29F8401C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3C04A10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2E6241F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0204B113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0909EA77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5C74926D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F223D18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5F8ECD02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045BB958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4DE222DC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7602D1B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FAF672F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47165203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E55120F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60A2A28A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5A4260D9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F8A4112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5EF1A05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0C5FA6C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624DB73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F0398EE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080EA740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532EBFC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D94030D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2460821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43B29DF3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402.29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6624374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2C27A40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402.APPENDIX 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29D8E389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402.APPENDIX 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009DC309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402.APPENDIX 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3F4FCF97" w14:textId="77777777" w:rsidR="00DA3C3F" w:rsidRDefault="00DA3C3F" w:rsidP="00DA3C3F">
      <w:pPr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402.APPENDIX 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Repealed</w:t>
      </w:r>
    </w:p>
    <w:p w14:paraId="7CF73591" w14:textId="77777777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E2A621" w14:textId="77777777" w:rsidR="00DA3C3F" w:rsidRDefault="008A04D7" w:rsidP="00DA3C3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Statutory Authority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3C3F" w:rsidRPr="00B43A66">
        <w:rPr>
          <w:rFonts w:ascii="Times New Roman" w:eastAsia="Times New Roman" w:hAnsi="Times New Roman" w:cs="Times New Roman"/>
          <w:color w:val="000000"/>
          <w:sz w:val="24"/>
        </w:rPr>
        <w:t>Implementing and authorized by the Child Care Act of 1969 [225 ILCS 10]</w:t>
      </w:r>
      <w:r w:rsidR="00DA3C3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9233E2D" w14:textId="77777777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6603C" w14:textId="4E1AA56F" w:rsidR="00DA3C3F" w:rsidRPr="003C14B6" w:rsidRDefault="008A04D7" w:rsidP="00DA3C3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A Complete Description of the Subjects and Issues Involved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C3F">
        <w:rPr>
          <w:rFonts w:ascii="Times New Roman" w:eastAsia="Times New Roman" w:hAnsi="Times New Roman" w:cs="Times New Roman"/>
          <w:bCs/>
          <w:sz w:val="24"/>
          <w:szCs w:val="24"/>
        </w:rPr>
        <w:t xml:space="preserve">Rule 402, Licensing Standards for Foster Family Homes, has not had any major updates since 2020. The current proposed </w:t>
      </w:r>
      <w:proofErr w:type="spellStart"/>
      <w:r w:rsidR="00DA3C3F">
        <w:rPr>
          <w:rFonts w:ascii="Times New Roman" w:eastAsia="Times New Roman" w:hAnsi="Times New Roman" w:cs="Times New Roman"/>
          <w:bCs/>
          <w:sz w:val="24"/>
          <w:szCs w:val="24"/>
        </w:rPr>
        <w:t>repealer</w:t>
      </w:r>
      <w:proofErr w:type="spellEnd"/>
      <w:r w:rsidR="00DA3C3F">
        <w:rPr>
          <w:rFonts w:ascii="Times New Roman" w:eastAsia="Times New Roman" w:hAnsi="Times New Roman" w:cs="Times New Roman"/>
          <w:bCs/>
          <w:sz w:val="24"/>
          <w:szCs w:val="24"/>
        </w:rPr>
        <w:t xml:space="preserve"> is the result of an extensive review of the current statute.</w:t>
      </w:r>
    </w:p>
    <w:p w14:paraId="0C9B8FF8" w14:textId="77777777" w:rsidR="008A04D7" w:rsidRPr="00B47E49" w:rsidRDefault="008A04D7" w:rsidP="008A04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EC45B" w14:textId="214E6668" w:rsidR="008A04D7" w:rsidRPr="00DA3C3F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Published studies or reports, and sources of underlying data, used to compose this rulemaking: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None</w:t>
      </w:r>
    </w:p>
    <w:p w14:paraId="50EFB7CA" w14:textId="77777777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6AAD55" w14:textId="4711F5AE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Will this proposed rulemaking replace an emergency rule currently in effect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2884D66" w14:textId="77777777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BDAA6C" w14:textId="58CA2EF5" w:rsidR="008A04D7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Does this rulemaking contain an automatic repeal date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44E1DA0" w14:textId="77777777" w:rsidR="00DA3C3F" w:rsidRPr="00B47E49" w:rsidRDefault="00DA3C3F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3FAD66" w14:textId="178A6A85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="0092477F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Does this proposed </w:t>
      </w:r>
      <w:proofErr w:type="gramStart"/>
      <w:r w:rsidR="0092477F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rule</w:t>
      </w:r>
      <w:r w:rsidR="00FA2627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A2627" w:rsidRPr="00B47E4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End"/>
      <w:r w:rsidR="00FA2627" w:rsidRPr="00B47E49">
        <w:rPr>
          <w:rFonts w:ascii="Times New Roman" w:hAnsi="Times New Roman" w:cs="Times New Roman"/>
          <w:sz w:val="24"/>
          <w:szCs w:val="24"/>
          <w:u w:val="single"/>
        </w:rPr>
        <w:t xml:space="preserve">amendment, </w:t>
      </w:r>
      <w:proofErr w:type="spellStart"/>
      <w:r w:rsidR="00FA2627" w:rsidRPr="00B47E49">
        <w:rPr>
          <w:rFonts w:ascii="Times New Roman" w:hAnsi="Times New Roman" w:cs="Times New Roman"/>
          <w:sz w:val="24"/>
          <w:szCs w:val="24"/>
          <w:u w:val="single"/>
        </w:rPr>
        <w:t>repealer</w:t>
      </w:r>
      <w:proofErr w:type="spellEnd"/>
      <w:r w:rsidR="00FA2627" w:rsidRPr="00B47E4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92477F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contain incorporations by reference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3DEC1CCA" w14:textId="77777777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19393E" w14:textId="7CE958D0" w:rsidR="008A04D7" w:rsidRPr="00B47E49" w:rsidRDefault="008A04D7" w:rsidP="008A04D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Are there any other proposed rulemakings pending on this Part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6BE00B0C" w14:textId="7BEAE30B" w:rsidR="008A04D7" w:rsidRPr="00B47E49" w:rsidRDefault="008A04D7" w:rsidP="00DA3C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14BEAD" w14:textId="00E4BD1D" w:rsidR="008A04D7" w:rsidRPr="00B47E49" w:rsidRDefault="00625C17" w:rsidP="00DA3C3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11)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="008A04D7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Statement of Statewide Policy Objectives</w:t>
      </w:r>
      <w:r w:rsidR="008A04D7"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This rulemaking does not create or expand the state mandate as defined in Section 3(b) of the State Mandates Act [30 ILCS 805/3(b)].</w:t>
      </w:r>
    </w:p>
    <w:p w14:paraId="6FE3BB4D" w14:textId="77777777" w:rsidR="00625C17" w:rsidRPr="00B47E49" w:rsidRDefault="00625C17" w:rsidP="00625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956B9E" w14:textId="77777777" w:rsidR="00625C17" w:rsidRPr="00B47E49" w:rsidRDefault="00625C17" w:rsidP="00625C1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7E49">
        <w:rPr>
          <w:rFonts w:ascii="Times New Roman" w:eastAsia="Times New Roman" w:hAnsi="Times New Roman" w:cs="Times New Roman"/>
          <w:sz w:val="24"/>
          <w:szCs w:val="24"/>
        </w:rPr>
        <w:t>12)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ab/>
      </w:r>
      <w:r w:rsidR="008A04D7"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Time, Place, and Manner in which interested persons may comment on this proposed </w:t>
      </w:r>
    </w:p>
    <w:p w14:paraId="7747FCF9" w14:textId="77777777" w:rsidR="00DA3C3F" w:rsidRDefault="008A04D7" w:rsidP="00DA3C3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7E49">
        <w:rPr>
          <w:rFonts w:ascii="Times New Roman" w:eastAsia="Times New Roman" w:hAnsi="Times New Roman" w:cs="Times New Roman"/>
          <w:sz w:val="24"/>
          <w:szCs w:val="24"/>
          <w:u w:val="single"/>
        </w:rPr>
        <w:t>rulemaking</w:t>
      </w:r>
      <w:r w:rsidRPr="00B47E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A3C3F">
        <w:rPr>
          <w:rFonts w:ascii="Times New Roman" w:eastAsia="Times New Roman" w:hAnsi="Times New Roman" w:cs="Times New Roman"/>
          <w:sz w:val="24"/>
          <w:szCs w:val="24"/>
        </w:rPr>
        <w:t xml:space="preserve">  Comments on this proposed rulemaking may be submitted in writing for a period of 45 days following publication of this notice.  Comments should be submitted to:</w:t>
      </w:r>
    </w:p>
    <w:p w14:paraId="1FC0DC96" w14:textId="77777777" w:rsidR="00DA3C3F" w:rsidRDefault="00DA3C3F" w:rsidP="00DA3C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DB3158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 Osowski</w:t>
      </w:r>
    </w:p>
    <w:p w14:paraId="2800E86B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Child and Family Policy</w:t>
      </w:r>
    </w:p>
    <w:p w14:paraId="45E1167B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Children and Family Services</w:t>
      </w:r>
    </w:p>
    <w:p w14:paraId="67283CB4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 E. Monroe St., Station #65-D</w:t>
      </w:r>
    </w:p>
    <w:p w14:paraId="0DADC54C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Springfield, IL  62701</w:t>
      </w:r>
    </w:p>
    <w:p w14:paraId="5E76AA68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97441A9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(217) 524-1983</w:t>
      </w:r>
    </w:p>
    <w:p w14:paraId="4C0796C2" w14:textId="77777777" w:rsidR="00DA3C3F" w:rsidRDefault="00DA3C3F" w:rsidP="00DA3C3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 </w:t>
      </w:r>
      <w:hyperlink r:id="rId7" w:history="1">
        <w:r w:rsidRPr="006904C0">
          <w:rPr>
            <w:rStyle w:val="Hyperlink"/>
            <w:rFonts w:eastAsia="Times New Roman"/>
            <w:sz w:val="24"/>
            <w:szCs w:val="24"/>
            <w:u w:val="none"/>
          </w:rPr>
          <w:t>DCFS.Policy@illinois.gov</w:t>
        </w:r>
      </w:hyperlink>
    </w:p>
    <w:p w14:paraId="7576CBBC" w14:textId="77777777" w:rsidR="00625C17" w:rsidRPr="00B47E49" w:rsidRDefault="00625C17" w:rsidP="00625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3E82C" w14:textId="77777777" w:rsidR="00B47E49" w:rsidRPr="00B47E49" w:rsidRDefault="00B47E49" w:rsidP="00B47E4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13)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>Initial Regulatory Flexibility Analysis</w:t>
      </w:r>
      <w:r w:rsidRPr="00B47E49">
        <w:rPr>
          <w:rFonts w:ascii="Times New Roman" w:hAnsi="Times New Roman" w:cs="Times New Roman"/>
          <w:sz w:val="24"/>
          <w:szCs w:val="24"/>
        </w:rPr>
        <w:t>:</w:t>
      </w:r>
    </w:p>
    <w:p w14:paraId="053EBE53" w14:textId="77777777" w:rsidR="00B47E49" w:rsidRPr="00B47E49" w:rsidRDefault="00B47E49" w:rsidP="00B47E49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3181D90" w14:textId="2E885BF9" w:rsidR="00B47E49" w:rsidRPr="00B47E49" w:rsidRDefault="00B47E49" w:rsidP="00B47E49">
      <w:pPr>
        <w:widowControl w:val="0"/>
        <w:autoSpaceDE w:val="0"/>
        <w:autoSpaceDN w:val="0"/>
        <w:adjustRightInd w:val="0"/>
        <w:ind w:left="1440" w:hanging="714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A)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 xml:space="preserve">Description of the type of small business, not for profit corporations or small municipalities subject to the proposed </w:t>
      </w:r>
      <w:proofErr w:type="spellStart"/>
      <w:r w:rsidRPr="00B47E49">
        <w:rPr>
          <w:rFonts w:ascii="Times New Roman" w:hAnsi="Times New Roman" w:cs="Times New Roman"/>
          <w:sz w:val="24"/>
          <w:szCs w:val="24"/>
          <w:u w:val="single"/>
        </w:rPr>
        <w:t>repealer</w:t>
      </w:r>
      <w:proofErr w:type="spellEnd"/>
      <w:r w:rsidRPr="00B47E49">
        <w:rPr>
          <w:rFonts w:ascii="Times New Roman" w:hAnsi="Times New Roman" w:cs="Times New Roman"/>
          <w:sz w:val="24"/>
          <w:szCs w:val="24"/>
        </w:rPr>
        <w:t>:</w:t>
      </w:r>
      <w:r w:rsidR="00DA3C3F">
        <w:rPr>
          <w:rFonts w:ascii="Times New Roman" w:hAnsi="Times New Roman" w:cs="Times New Roman"/>
          <w:sz w:val="24"/>
          <w:szCs w:val="24"/>
        </w:rPr>
        <w:t xml:space="preserve">  The Department has determined that there is no impact on small businesses, not for profit corporations or small </w:t>
      </w:r>
      <w:r w:rsidR="00DA3C3F">
        <w:rPr>
          <w:rFonts w:ascii="Times New Roman" w:hAnsi="Times New Roman" w:cs="Times New Roman"/>
          <w:sz w:val="24"/>
          <w:szCs w:val="24"/>
        </w:rPr>
        <w:lastRenderedPageBreak/>
        <w:t xml:space="preserve">municipalities. </w:t>
      </w:r>
    </w:p>
    <w:p w14:paraId="5F330BFB" w14:textId="77777777" w:rsidR="00B47E49" w:rsidRPr="00B47E49" w:rsidRDefault="00B47E49" w:rsidP="00B47E49">
      <w:pPr>
        <w:widowControl w:val="0"/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45F80E3" w14:textId="6D90B438" w:rsidR="00B47E49" w:rsidRPr="00B47E49" w:rsidRDefault="00B47E49" w:rsidP="00B47E49">
      <w:pPr>
        <w:widowControl w:val="0"/>
        <w:autoSpaceDE w:val="0"/>
        <w:autoSpaceDN w:val="0"/>
        <w:adjustRightInd w:val="0"/>
        <w:ind w:left="1440" w:hanging="714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B)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 xml:space="preserve">Description of the proposed reporting, bookkeeping and other procedures required for compliance with the </w:t>
      </w:r>
      <w:proofErr w:type="spellStart"/>
      <w:r w:rsidRPr="00B47E49">
        <w:rPr>
          <w:rFonts w:ascii="Times New Roman" w:hAnsi="Times New Roman" w:cs="Times New Roman"/>
          <w:sz w:val="24"/>
          <w:szCs w:val="24"/>
          <w:u w:val="single"/>
        </w:rPr>
        <w:t>repealer</w:t>
      </w:r>
      <w:proofErr w:type="spellEnd"/>
      <w:r w:rsidRPr="00B47E49">
        <w:rPr>
          <w:rFonts w:ascii="Times New Roman" w:hAnsi="Times New Roman" w:cs="Times New Roman"/>
          <w:sz w:val="24"/>
          <w:szCs w:val="24"/>
        </w:rPr>
        <w:t>:</w:t>
      </w:r>
      <w:r w:rsidR="000F453B">
        <w:rPr>
          <w:rFonts w:ascii="Times New Roman" w:hAnsi="Times New Roman" w:cs="Times New Roman"/>
          <w:sz w:val="24"/>
          <w:szCs w:val="24"/>
        </w:rPr>
        <w:t xml:space="preserve">  There are no new additional requirements. </w:t>
      </w:r>
    </w:p>
    <w:p w14:paraId="1EE0631A" w14:textId="77777777" w:rsidR="00B47E49" w:rsidRPr="00B47E49" w:rsidRDefault="00B47E49" w:rsidP="00B47E49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14:paraId="21469FBC" w14:textId="35A619BB" w:rsidR="00B47E49" w:rsidRPr="00B47E49" w:rsidRDefault="00B47E49" w:rsidP="00B47E49">
      <w:pPr>
        <w:widowControl w:val="0"/>
        <w:autoSpaceDE w:val="0"/>
        <w:autoSpaceDN w:val="0"/>
        <w:adjustRightInd w:val="0"/>
        <w:ind w:left="1440" w:hanging="714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C)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>Description of the types of professional skills necessary for compliance</w:t>
      </w:r>
      <w:r w:rsidRPr="00B47E49">
        <w:rPr>
          <w:rFonts w:ascii="Times New Roman" w:hAnsi="Times New Roman" w:cs="Times New Roman"/>
          <w:sz w:val="24"/>
          <w:szCs w:val="24"/>
        </w:rPr>
        <w:t>:</w:t>
      </w:r>
      <w:r w:rsidR="000F453B">
        <w:rPr>
          <w:rFonts w:ascii="Times New Roman" w:hAnsi="Times New Roman" w:cs="Times New Roman"/>
          <w:sz w:val="24"/>
          <w:szCs w:val="24"/>
        </w:rPr>
        <w:t xml:space="preserve">  No new professional skills are required.</w:t>
      </w:r>
    </w:p>
    <w:p w14:paraId="2D6AA71F" w14:textId="77777777" w:rsidR="00B47E49" w:rsidRPr="00B47E49" w:rsidRDefault="00B47E49" w:rsidP="00B47E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9A1019" w14:textId="703F86E8" w:rsidR="00B47E49" w:rsidRPr="000F453B" w:rsidRDefault="00B47E49" w:rsidP="00B47E4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14)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>Small Business Economic Impact Analysis:</w:t>
      </w:r>
      <w:r w:rsidR="000F453B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6CA59377" w14:textId="77777777" w:rsidR="00B47E49" w:rsidRPr="00B47E49" w:rsidRDefault="00B47E49" w:rsidP="000F45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173DA2" w14:textId="24C694DF" w:rsidR="00B47E49" w:rsidRPr="00B47E49" w:rsidRDefault="00B47E49" w:rsidP="00B47E4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15)</w:t>
      </w:r>
      <w:r w:rsidRPr="00B47E49">
        <w:rPr>
          <w:rFonts w:ascii="Times New Roman" w:hAnsi="Times New Roman" w:cs="Times New Roman"/>
          <w:sz w:val="24"/>
          <w:szCs w:val="24"/>
        </w:rPr>
        <w:tab/>
      </w:r>
      <w:r w:rsidRPr="00B47E49">
        <w:rPr>
          <w:rFonts w:ascii="Times New Roman" w:hAnsi="Times New Roman" w:cs="Times New Roman"/>
          <w:sz w:val="24"/>
          <w:szCs w:val="24"/>
          <w:u w:val="single"/>
        </w:rPr>
        <w:t>Regulatory Agenda on which this rulemaking was summarized</w:t>
      </w:r>
      <w:r w:rsidRPr="00B47E49">
        <w:rPr>
          <w:rFonts w:ascii="Times New Roman" w:hAnsi="Times New Roman" w:cs="Times New Roman"/>
          <w:sz w:val="24"/>
          <w:szCs w:val="24"/>
        </w:rPr>
        <w:t xml:space="preserve">: </w:t>
      </w:r>
      <w:r w:rsidR="000F453B">
        <w:rPr>
          <w:rFonts w:ascii="Times New Roman" w:hAnsi="Times New Roman" w:cs="Times New Roman"/>
          <w:sz w:val="24"/>
          <w:szCs w:val="24"/>
        </w:rPr>
        <w:t xml:space="preserve"> July 2025</w:t>
      </w:r>
    </w:p>
    <w:p w14:paraId="54EB7126" w14:textId="77777777" w:rsidR="00B47E49" w:rsidRPr="00B47E49" w:rsidRDefault="00B47E49" w:rsidP="00B47E4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608EE7" w14:textId="4024C0D8" w:rsidR="00B47E49" w:rsidRPr="00B47E49" w:rsidRDefault="00B47E49" w:rsidP="00B47E4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</w:rPr>
        <w:t>16)</w:t>
      </w:r>
      <w:r w:rsidRPr="00B47E49">
        <w:rPr>
          <w:rFonts w:ascii="Times New Roman" w:hAnsi="Times New Roman" w:cs="Times New Roman"/>
          <w:sz w:val="24"/>
          <w:szCs w:val="24"/>
        </w:rPr>
        <w:tab/>
        <w:t>Any other information or justification for the proposed rule or amendment that the agency believes would be helpful to the public regarding the proposed rule or amendment. For example, a discussion or analysis of the benefits of the proposed rule or amendment is projected to have on the Illinois public, consumers, investors or other similar groups.</w:t>
      </w:r>
      <w:r w:rsidR="000F453B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7E57146C" w14:textId="77777777" w:rsidR="00B47E49" w:rsidRPr="00B47E49" w:rsidRDefault="00B47E49" w:rsidP="00B47E49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6DB771A3" w14:textId="4EC1D651" w:rsidR="00B47E49" w:rsidRPr="00B47E49" w:rsidRDefault="00B47E49" w:rsidP="00B47E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7E49">
        <w:rPr>
          <w:rFonts w:ascii="Times New Roman" w:hAnsi="Times New Roman" w:cs="Times New Roman"/>
          <w:sz w:val="24"/>
          <w:szCs w:val="24"/>
          <w:u w:val="single"/>
        </w:rPr>
        <w:t xml:space="preserve">The full text of the Proposed </w:t>
      </w:r>
      <w:proofErr w:type="spellStart"/>
      <w:r w:rsidRPr="00B47E49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0F453B">
        <w:rPr>
          <w:rFonts w:ascii="Times New Roman" w:hAnsi="Times New Roman" w:cs="Times New Roman"/>
          <w:sz w:val="24"/>
          <w:szCs w:val="24"/>
          <w:u w:val="single"/>
        </w:rPr>
        <w:t>epealer</w:t>
      </w:r>
      <w:proofErr w:type="spellEnd"/>
      <w:r w:rsidRPr="00B47E49">
        <w:rPr>
          <w:rFonts w:ascii="Times New Roman" w:hAnsi="Times New Roman" w:cs="Times New Roman"/>
          <w:sz w:val="24"/>
          <w:szCs w:val="24"/>
          <w:u w:val="single"/>
        </w:rPr>
        <w:t xml:space="preserve"> begins on the next page</w:t>
      </w:r>
      <w:r w:rsidRPr="00B47E49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284624D5" w14:textId="77777777" w:rsidR="00B47E49" w:rsidRPr="00B47E49" w:rsidRDefault="00B47E49" w:rsidP="00625C1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47E49" w:rsidRPr="00B47E49" w:rsidSect="008A04D7">
      <w:headerReference w:type="default" r:id="rId8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288E" w14:textId="77777777" w:rsidR="00D8191C" w:rsidRDefault="00D8191C" w:rsidP="008A04D7">
      <w:r>
        <w:separator/>
      </w:r>
    </w:p>
  </w:endnote>
  <w:endnote w:type="continuationSeparator" w:id="0">
    <w:p w14:paraId="65A29E09" w14:textId="77777777" w:rsidR="00D8191C" w:rsidRDefault="00D8191C" w:rsidP="008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A5A0" w14:textId="77777777" w:rsidR="00D8191C" w:rsidRDefault="00D8191C" w:rsidP="008A04D7">
      <w:r>
        <w:separator/>
      </w:r>
    </w:p>
  </w:footnote>
  <w:footnote w:type="continuationSeparator" w:id="0">
    <w:p w14:paraId="7D0BD7FE" w14:textId="77777777" w:rsidR="00D8191C" w:rsidRDefault="00D8191C" w:rsidP="008A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DF24" w14:textId="77777777" w:rsidR="008A04D7" w:rsidRPr="008A04D7" w:rsidRDefault="008A04D7" w:rsidP="008A04D7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8A04D7">
      <w:rPr>
        <w:rFonts w:ascii="Times New Roman" w:hAnsi="Times New Roman" w:cs="Times New Roman"/>
        <w:sz w:val="24"/>
        <w:szCs w:val="24"/>
      </w:rPr>
      <w:t>ILLINOIS REGISTER</w:t>
    </w:r>
  </w:p>
  <w:p w14:paraId="09F752B4" w14:textId="77777777" w:rsidR="008A04D7" w:rsidRDefault="008A04D7" w:rsidP="008A04D7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702C8925" w14:textId="103D567D" w:rsidR="008A04D7" w:rsidRPr="008A04D7" w:rsidRDefault="00DA3C3F" w:rsidP="008A04D7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DEPARTMENT OF CHILDREN AND FAMILY SERVICES</w:t>
    </w:r>
  </w:p>
  <w:p w14:paraId="779654C3" w14:textId="77777777" w:rsidR="008A04D7" w:rsidRPr="008A04D7" w:rsidRDefault="008A04D7" w:rsidP="008A04D7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3EB4A6" w14:textId="1E12F39B" w:rsidR="008A04D7" w:rsidRPr="008A04D7" w:rsidRDefault="008A04D7" w:rsidP="008A04D7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8A04D7">
      <w:rPr>
        <w:rFonts w:ascii="Times New Roman" w:eastAsia="Times New Roman" w:hAnsi="Times New Roman" w:cs="Times New Roman"/>
        <w:sz w:val="24"/>
        <w:szCs w:val="24"/>
      </w:rPr>
      <w:t>NOTICE OF PROPOSED R</w:t>
    </w:r>
    <w:r w:rsidR="00DA3C3F">
      <w:rPr>
        <w:rFonts w:ascii="Times New Roman" w:eastAsia="Times New Roman" w:hAnsi="Times New Roman" w:cs="Times New Roman"/>
        <w:sz w:val="24"/>
        <w:szCs w:val="24"/>
      </w:rPr>
      <w:t>EPEALER</w:t>
    </w:r>
  </w:p>
  <w:p w14:paraId="49A52F3A" w14:textId="77777777" w:rsidR="008A04D7" w:rsidRPr="008A04D7" w:rsidRDefault="008A04D7" w:rsidP="008A04D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1632"/>
    <w:multiLevelType w:val="hybridMultilevel"/>
    <w:tmpl w:val="E0269F9E"/>
    <w:lvl w:ilvl="0" w:tplc="90045B38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23A0409"/>
    <w:multiLevelType w:val="hybridMultilevel"/>
    <w:tmpl w:val="BA1C7C1A"/>
    <w:lvl w:ilvl="0" w:tplc="69F2EE7C">
      <w:start w:val="2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2F52245"/>
    <w:multiLevelType w:val="hybridMultilevel"/>
    <w:tmpl w:val="C85609F4"/>
    <w:lvl w:ilvl="0" w:tplc="FFE8FCB8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50249078">
    <w:abstractNumId w:val="0"/>
  </w:num>
  <w:num w:numId="2" w16cid:durableId="1480270537">
    <w:abstractNumId w:val="2"/>
  </w:num>
  <w:num w:numId="3" w16cid:durableId="204501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F"/>
    <w:rsid w:val="00027777"/>
    <w:rsid w:val="00042FBA"/>
    <w:rsid w:val="00044CFE"/>
    <w:rsid w:val="0006544A"/>
    <w:rsid w:val="00072815"/>
    <w:rsid w:val="000826BA"/>
    <w:rsid w:val="000E3D68"/>
    <w:rsid w:val="000F453B"/>
    <w:rsid w:val="00117397"/>
    <w:rsid w:val="00196FE9"/>
    <w:rsid w:val="001A4AA1"/>
    <w:rsid w:val="002116DF"/>
    <w:rsid w:val="002142DF"/>
    <w:rsid w:val="0032575D"/>
    <w:rsid w:val="00335260"/>
    <w:rsid w:val="003403C8"/>
    <w:rsid w:val="00360804"/>
    <w:rsid w:val="003939D1"/>
    <w:rsid w:val="003E203D"/>
    <w:rsid w:val="00431649"/>
    <w:rsid w:val="00433D67"/>
    <w:rsid w:val="00452B12"/>
    <w:rsid w:val="00512B44"/>
    <w:rsid w:val="00546762"/>
    <w:rsid w:val="00625C17"/>
    <w:rsid w:val="00630C28"/>
    <w:rsid w:val="0063652C"/>
    <w:rsid w:val="00652F13"/>
    <w:rsid w:val="006B0587"/>
    <w:rsid w:val="006B7103"/>
    <w:rsid w:val="006F7DB4"/>
    <w:rsid w:val="007016C5"/>
    <w:rsid w:val="007150F9"/>
    <w:rsid w:val="00717A49"/>
    <w:rsid w:val="00740A32"/>
    <w:rsid w:val="007444DF"/>
    <w:rsid w:val="007B0B6C"/>
    <w:rsid w:val="00823736"/>
    <w:rsid w:val="008A04D7"/>
    <w:rsid w:val="008E7620"/>
    <w:rsid w:val="00905217"/>
    <w:rsid w:val="0092477F"/>
    <w:rsid w:val="009823B5"/>
    <w:rsid w:val="00A3278F"/>
    <w:rsid w:val="00AC2B61"/>
    <w:rsid w:val="00AE7A38"/>
    <w:rsid w:val="00AF7D4F"/>
    <w:rsid w:val="00B47E49"/>
    <w:rsid w:val="00C07C03"/>
    <w:rsid w:val="00C15D47"/>
    <w:rsid w:val="00CB1902"/>
    <w:rsid w:val="00D4388A"/>
    <w:rsid w:val="00D8191C"/>
    <w:rsid w:val="00D85589"/>
    <w:rsid w:val="00DA3C3F"/>
    <w:rsid w:val="00DB609E"/>
    <w:rsid w:val="00E027B9"/>
    <w:rsid w:val="00EA0656"/>
    <w:rsid w:val="00EB310A"/>
    <w:rsid w:val="00EC3461"/>
    <w:rsid w:val="00ED3323"/>
    <w:rsid w:val="00F00E84"/>
    <w:rsid w:val="00F0425B"/>
    <w:rsid w:val="00F75938"/>
    <w:rsid w:val="00F91FE2"/>
    <w:rsid w:val="00FA134D"/>
    <w:rsid w:val="00FA2627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7926F8"/>
  <w15:docId w15:val="{09E806C3-57B5-4164-9D14-E3BECC1E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04D7"/>
  </w:style>
  <w:style w:type="paragraph" w:styleId="Footer">
    <w:name w:val="footer"/>
    <w:basedOn w:val="Normal"/>
    <w:link w:val="FooterChar"/>
    <w:uiPriority w:val="99"/>
    <w:unhideWhenUsed/>
    <w:rsid w:val="008A0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4D7"/>
  </w:style>
  <w:style w:type="paragraph" w:styleId="PlainText">
    <w:name w:val="Plain Text"/>
    <w:basedOn w:val="Normal"/>
    <w:link w:val="PlainTextChar"/>
    <w:rsid w:val="00625C17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25C1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B7103"/>
    <w:pPr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3C3F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FS.Policy@illino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war\AppData\Local\Microsoft\Windows\Temporary%20Internet%20Files\Content.Outlook\FSGMKIVR\2019%20Notice%20of%20Propose%20R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Notice of Propose Rule.dotx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Secretary of State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jschwar</dc:creator>
  <cp:lastModifiedBy>Osowski, Jeff</cp:lastModifiedBy>
  <cp:revision>2</cp:revision>
  <dcterms:created xsi:type="dcterms:W3CDTF">2025-12-19T21:06:00Z</dcterms:created>
  <dcterms:modified xsi:type="dcterms:W3CDTF">2025-12-19T21:06:00Z</dcterms:modified>
</cp:coreProperties>
</file>